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448" w:rsidRPr="00AA6D21" w:rsidRDefault="00507448" w:rsidP="00507448">
      <w:pPr>
        <w:pStyle w:val="NormalWeb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  <w:r w:rsidRPr="00AA6D21">
        <w:rPr>
          <w:rFonts w:asciiTheme="majorBidi" w:hAnsiTheme="majorBidi" w:cstheme="majorBidi"/>
          <w:b/>
          <w:bCs/>
          <w:color w:val="auto"/>
          <w:sz w:val="24"/>
          <w:szCs w:val="24"/>
          <w:lang w:eastAsia="en-US"/>
        </w:rPr>
        <w:t>Informasjon vedrørende lokalt lønnsoppgjør 2021</w:t>
      </w:r>
    </w:p>
    <w:p w:rsidR="00507448" w:rsidRPr="00AA6D21" w:rsidRDefault="00507448" w:rsidP="00507448">
      <w:pPr>
        <w:pStyle w:val="NormalWeb"/>
        <w:spacing w:before="0" w:after="0"/>
        <w:rPr>
          <w:rFonts w:asciiTheme="majorBidi" w:hAnsiTheme="majorBidi" w:cstheme="majorBidi"/>
          <w:color w:val="auto"/>
          <w:sz w:val="24"/>
          <w:szCs w:val="24"/>
        </w:rPr>
      </w:pPr>
      <w:r w:rsidRPr="00AA6D21">
        <w:rPr>
          <w:rFonts w:asciiTheme="majorBidi" w:hAnsiTheme="majorBidi" w:cstheme="majorBidi"/>
          <w:color w:val="auto"/>
          <w:sz w:val="24"/>
          <w:szCs w:val="24"/>
        </w:rPr>
        <w:t xml:space="preserve">Årets lokale lønnsoppgjør </w:t>
      </w:r>
      <w:r w:rsidR="00AA6D21">
        <w:rPr>
          <w:rFonts w:asciiTheme="majorBidi" w:hAnsiTheme="majorBidi" w:cstheme="majorBidi"/>
          <w:color w:val="auto"/>
          <w:sz w:val="24"/>
          <w:szCs w:val="24"/>
        </w:rPr>
        <w:t xml:space="preserve">i kriminalomsorgen </w:t>
      </w:r>
      <w:r w:rsidRPr="00AA6D21">
        <w:rPr>
          <w:rFonts w:asciiTheme="majorBidi" w:hAnsiTheme="majorBidi" w:cstheme="majorBidi"/>
          <w:color w:val="auto"/>
          <w:sz w:val="24"/>
          <w:szCs w:val="24"/>
        </w:rPr>
        <w:t>er i gang.</w:t>
      </w:r>
    </w:p>
    <w:p w:rsidR="00507448" w:rsidRPr="00AA6D21" w:rsidRDefault="00507448" w:rsidP="00507448">
      <w:pPr>
        <w:pStyle w:val="NormalWeb"/>
        <w:spacing w:before="0" w:after="0"/>
        <w:rPr>
          <w:rFonts w:asciiTheme="majorBidi" w:hAnsiTheme="majorBidi" w:cstheme="majorBidi"/>
          <w:color w:val="auto"/>
          <w:sz w:val="24"/>
          <w:szCs w:val="24"/>
        </w:rPr>
      </w:pPr>
    </w:p>
    <w:p w:rsidR="00507448" w:rsidRPr="00AA6D21" w:rsidRDefault="00507448" w:rsidP="00507448">
      <w:pPr>
        <w:pStyle w:val="NormalWeb"/>
        <w:spacing w:before="0" w:after="0"/>
        <w:rPr>
          <w:rFonts w:asciiTheme="majorBidi" w:hAnsiTheme="majorBidi" w:cstheme="majorBidi"/>
          <w:color w:val="auto"/>
          <w:sz w:val="24"/>
          <w:szCs w:val="24"/>
        </w:rPr>
      </w:pPr>
      <w:r w:rsidRPr="00AA6D21">
        <w:rPr>
          <w:rFonts w:asciiTheme="majorBidi" w:hAnsiTheme="majorBidi" w:cstheme="majorBidi"/>
          <w:color w:val="auto"/>
          <w:sz w:val="24"/>
          <w:szCs w:val="24"/>
        </w:rPr>
        <w:t>Lokale lønnsforhandlinger etter Hovedtariffavtalenes pkt. 2.5.1 vil bli gjennomført i slutten av oktober</w:t>
      </w:r>
      <w:r w:rsidR="00E346D5">
        <w:rPr>
          <w:rFonts w:asciiTheme="majorBidi" w:hAnsiTheme="majorBidi" w:cstheme="majorBidi"/>
          <w:color w:val="auto"/>
          <w:sz w:val="24"/>
          <w:szCs w:val="24"/>
        </w:rPr>
        <w:t xml:space="preserve"> og sluttført innen fristen 31. oktober</w:t>
      </w:r>
      <w:r w:rsidRPr="00AA6D21">
        <w:rPr>
          <w:rFonts w:asciiTheme="majorBidi" w:hAnsiTheme="majorBidi" w:cstheme="majorBidi"/>
          <w:color w:val="auto"/>
          <w:sz w:val="24"/>
          <w:szCs w:val="24"/>
        </w:rPr>
        <w:t>.</w:t>
      </w:r>
    </w:p>
    <w:p w:rsidR="00507448" w:rsidRPr="00AA6D21" w:rsidRDefault="00507448" w:rsidP="00507448">
      <w:pPr>
        <w:pStyle w:val="NormalWeb"/>
        <w:spacing w:before="0" w:after="0"/>
        <w:rPr>
          <w:rFonts w:asciiTheme="majorBidi" w:hAnsiTheme="majorBidi" w:cstheme="majorBidi"/>
          <w:color w:val="auto"/>
          <w:sz w:val="24"/>
          <w:szCs w:val="24"/>
        </w:rPr>
      </w:pPr>
    </w:p>
    <w:p w:rsidR="00507448" w:rsidRPr="00AA6D21" w:rsidRDefault="00507448" w:rsidP="00507448">
      <w:pPr>
        <w:pStyle w:val="NormalWeb"/>
        <w:spacing w:before="0" w:after="0"/>
        <w:rPr>
          <w:rFonts w:asciiTheme="majorBidi" w:hAnsiTheme="majorBidi" w:cstheme="majorBidi"/>
          <w:color w:val="auto"/>
          <w:sz w:val="24"/>
          <w:szCs w:val="24"/>
        </w:rPr>
      </w:pPr>
      <w:r w:rsidRPr="00AA6D21">
        <w:rPr>
          <w:rFonts w:asciiTheme="majorBidi" w:hAnsiTheme="majorBidi" w:cstheme="majorBidi"/>
          <w:color w:val="auto"/>
          <w:sz w:val="24"/>
          <w:szCs w:val="24"/>
        </w:rPr>
        <w:t>Du kan nå fremme krav via</w:t>
      </w:r>
      <w:r w:rsidR="00AA6D21" w:rsidRPr="00AA6D21">
        <w:rPr>
          <w:rFonts w:asciiTheme="majorBidi" w:hAnsiTheme="majorBidi" w:cstheme="majorBidi"/>
          <w:color w:val="auto"/>
          <w:sz w:val="24"/>
          <w:szCs w:val="24"/>
        </w:rPr>
        <w:t xml:space="preserve"> din fagforening eller din leder</w:t>
      </w:r>
      <w:r w:rsidRPr="00AA6D21">
        <w:rPr>
          <w:rFonts w:asciiTheme="majorBidi" w:hAnsiTheme="majorBidi" w:cstheme="majorBidi"/>
          <w:color w:val="auto"/>
          <w:sz w:val="24"/>
          <w:szCs w:val="24"/>
        </w:rPr>
        <w:t>. Ansatte som er medlem av fagorganisasjon vil motta informasjon om utfylling av kravskjema og frister fra sin fagforening. Uorganiserte kan fremme krav via sin nærmeste leder.</w:t>
      </w:r>
    </w:p>
    <w:p w:rsidR="00AA6D21" w:rsidRPr="00AA6D21" w:rsidRDefault="00AA6D21" w:rsidP="00507448">
      <w:pPr>
        <w:pStyle w:val="NormalWeb"/>
        <w:spacing w:before="0" w:after="0"/>
        <w:rPr>
          <w:rFonts w:asciiTheme="majorBidi" w:hAnsiTheme="majorBidi" w:cstheme="majorBidi"/>
          <w:color w:val="auto"/>
          <w:sz w:val="24"/>
          <w:szCs w:val="24"/>
        </w:rPr>
      </w:pPr>
    </w:p>
    <w:p w:rsidR="00AA6D21" w:rsidRDefault="00AA6D21" w:rsidP="00507448">
      <w:pPr>
        <w:pStyle w:val="NormalWeb"/>
        <w:spacing w:before="0" w:after="0"/>
        <w:rPr>
          <w:rFonts w:asciiTheme="majorBidi" w:hAnsiTheme="majorBidi" w:cstheme="majorBidi"/>
          <w:color w:val="auto"/>
          <w:sz w:val="24"/>
          <w:szCs w:val="24"/>
        </w:rPr>
      </w:pPr>
      <w:r w:rsidRPr="00AA6D21">
        <w:rPr>
          <w:rFonts w:asciiTheme="majorBidi" w:hAnsiTheme="majorBidi" w:cstheme="majorBidi"/>
          <w:color w:val="auto"/>
          <w:sz w:val="24"/>
          <w:szCs w:val="24"/>
        </w:rPr>
        <w:t>Det er to ulike ta</w:t>
      </w:r>
      <w:r>
        <w:rPr>
          <w:rFonts w:asciiTheme="majorBidi" w:hAnsiTheme="majorBidi" w:cstheme="majorBidi"/>
          <w:color w:val="auto"/>
          <w:sz w:val="24"/>
          <w:szCs w:val="24"/>
        </w:rPr>
        <w:t>riffavtaler i kriminalomsorgen;</w:t>
      </w:r>
    </w:p>
    <w:p w:rsidR="00AA6D21" w:rsidRPr="00AA6D21" w:rsidRDefault="00AA6D21" w:rsidP="00AA6D21">
      <w:pPr>
        <w:pStyle w:val="NormalWeb"/>
        <w:spacing w:before="0" w:after="0"/>
        <w:rPr>
          <w:rFonts w:asciiTheme="majorBidi" w:hAnsiTheme="majorBidi" w:cstheme="majorBidi"/>
          <w:color w:val="auto"/>
          <w:sz w:val="24"/>
          <w:szCs w:val="24"/>
        </w:rPr>
      </w:pPr>
      <w:r w:rsidRPr="00AA6D21">
        <w:rPr>
          <w:rFonts w:asciiTheme="majorBidi" w:hAnsiTheme="majorBidi" w:cstheme="majorBidi"/>
          <w:color w:val="auto"/>
          <w:sz w:val="24"/>
          <w:szCs w:val="24"/>
        </w:rPr>
        <w:t xml:space="preserve">Hovedtariffavtalen med LO, YS og </w:t>
      </w:r>
      <w:proofErr w:type="spellStart"/>
      <w:r w:rsidRPr="00AA6D21">
        <w:rPr>
          <w:rFonts w:asciiTheme="majorBidi" w:hAnsiTheme="majorBidi" w:cstheme="majorBidi"/>
          <w:color w:val="auto"/>
          <w:sz w:val="24"/>
          <w:szCs w:val="24"/>
        </w:rPr>
        <w:t>Unio</w:t>
      </w:r>
      <w:proofErr w:type="spellEnd"/>
      <w:r w:rsidRPr="00AA6D21">
        <w:rPr>
          <w:rFonts w:asciiTheme="majorBidi" w:hAnsiTheme="majorBidi" w:cstheme="majorBidi"/>
          <w:color w:val="auto"/>
          <w:sz w:val="24"/>
          <w:szCs w:val="24"/>
        </w:rPr>
        <w:t xml:space="preserve"> og Hovedtariffavtalen med Akademikerne.</w:t>
      </w:r>
      <w:r>
        <w:rPr>
          <w:rFonts w:asciiTheme="majorBidi" w:hAnsiTheme="majorBidi" w:cstheme="majorBidi"/>
          <w:color w:val="auto"/>
          <w:sz w:val="24"/>
          <w:szCs w:val="24"/>
        </w:rPr>
        <w:t xml:space="preserve"> Uorganiserte følger avtalen med LO, YS og </w:t>
      </w:r>
      <w:proofErr w:type="spellStart"/>
      <w:r>
        <w:rPr>
          <w:rFonts w:asciiTheme="majorBidi" w:hAnsiTheme="majorBidi" w:cstheme="majorBidi"/>
          <w:color w:val="auto"/>
          <w:sz w:val="24"/>
          <w:szCs w:val="24"/>
        </w:rPr>
        <w:t>Unio</w:t>
      </w:r>
      <w:proofErr w:type="spellEnd"/>
      <w:r>
        <w:rPr>
          <w:rFonts w:asciiTheme="majorBidi" w:hAnsiTheme="majorBidi" w:cstheme="majorBidi"/>
          <w:color w:val="auto"/>
          <w:sz w:val="24"/>
          <w:szCs w:val="24"/>
        </w:rPr>
        <w:t>.</w:t>
      </w:r>
    </w:p>
    <w:p w:rsidR="00AA6D21" w:rsidRPr="00AA6D21" w:rsidRDefault="00AA6D21" w:rsidP="00507448">
      <w:pPr>
        <w:pStyle w:val="NormalWeb"/>
        <w:spacing w:before="0" w:after="0"/>
        <w:rPr>
          <w:rFonts w:asciiTheme="majorBidi" w:hAnsiTheme="majorBidi" w:cstheme="majorBidi"/>
          <w:color w:val="auto"/>
          <w:sz w:val="24"/>
          <w:szCs w:val="24"/>
        </w:rPr>
      </w:pPr>
    </w:p>
    <w:p w:rsidR="00AA6D21" w:rsidRPr="00AA6D21" w:rsidRDefault="00E5777C" w:rsidP="00E5777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Den økonomiske rammen</w:t>
      </w:r>
      <w:r w:rsidRPr="00AA6D21">
        <w:rPr>
          <w:rFonts w:asciiTheme="majorBidi" w:hAnsiTheme="majorBidi" w:cstheme="majorBidi"/>
        </w:rPr>
        <w:t xml:space="preserve"> </w:t>
      </w:r>
      <w:r w:rsidR="00AA6D21" w:rsidRPr="00AA6D21">
        <w:rPr>
          <w:rFonts w:asciiTheme="majorBidi" w:hAnsiTheme="majorBidi" w:cstheme="majorBidi"/>
        </w:rPr>
        <w:t xml:space="preserve">det skal forhandles om for Akademikerne </w:t>
      </w:r>
      <w:r>
        <w:rPr>
          <w:rFonts w:asciiTheme="majorBidi" w:hAnsiTheme="majorBidi" w:cstheme="majorBidi"/>
        </w:rPr>
        <w:t>tilsvarer</w:t>
      </w:r>
      <w:r w:rsidR="00E346D5">
        <w:rPr>
          <w:rFonts w:asciiTheme="majorBidi" w:hAnsiTheme="majorBidi" w:cstheme="majorBidi"/>
        </w:rPr>
        <w:t xml:space="preserve"> </w:t>
      </w:r>
      <w:r w:rsidR="00A47BE3">
        <w:rPr>
          <w:rFonts w:asciiTheme="majorBidi" w:hAnsiTheme="majorBidi" w:cstheme="majorBidi"/>
        </w:rPr>
        <w:t>3,35</w:t>
      </w:r>
      <w:r w:rsidR="00E346D5">
        <w:rPr>
          <w:rFonts w:asciiTheme="majorBidi" w:hAnsiTheme="majorBidi" w:cstheme="majorBidi"/>
        </w:rPr>
        <w:t xml:space="preserve"> %</w:t>
      </w:r>
      <w:r>
        <w:rPr>
          <w:rFonts w:asciiTheme="majorBidi" w:hAnsiTheme="majorBidi" w:cstheme="majorBidi"/>
        </w:rPr>
        <w:t xml:space="preserve"> av lønnsmassen for medlemmene</w:t>
      </w:r>
      <w:r w:rsidR="00AA6D21" w:rsidRPr="00AA6D21">
        <w:rPr>
          <w:rFonts w:asciiTheme="majorBidi" w:hAnsiTheme="majorBidi" w:cstheme="majorBidi"/>
        </w:rPr>
        <w:t xml:space="preserve">. Virkningsdato for resultatet er 1. mai 2021. </w:t>
      </w:r>
    </w:p>
    <w:p w:rsidR="00AA6D21" w:rsidRPr="00AA6D21" w:rsidRDefault="00AA6D21" w:rsidP="00507448">
      <w:pPr>
        <w:pStyle w:val="NormalWeb"/>
        <w:spacing w:before="0" w:after="0"/>
        <w:rPr>
          <w:rFonts w:asciiTheme="majorBidi" w:hAnsiTheme="majorBidi" w:cstheme="majorBidi"/>
          <w:color w:val="auto"/>
          <w:sz w:val="24"/>
          <w:szCs w:val="24"/>
        </w:rPr>
      </w:pPr>
    </w:p>
    <w:p w:rsidR="00A47BE3" w:rsidRDefault="00A47BE3" w:rsidP="00A47BE3">
      <w:pPr>
        <w:rPr>
          <w:rFonts w:asciiTheme="majorBidi" w:hAnsiTheme="majorBidi" w:cstheme="majorBidi"/>
        </w:rPr>
      </w:pPr>
      <w:r>
        <w:t xml:space="preserve">I avtalen med LO, YS og </w:t>
      </w:r>
      <w:proofErr w:type="spellStart"/>
      <w:r w:rsidRPr="00A47BE3">
        <w:t>Unio</w:t>
      </w:r>
      <w:proofErr w:type="spellEnd"/>
      <w:r w:rsidRPr="00A47BE3">
        <w:t xml:space="preserve"> </w:t>
      </w:r>
      <w:r>
        <w:t xml:space="preserve">ble </w:t>
      </w:r>
      <w:r w:rsidRPr="00A47BE3">
        <w:t xml:space="preserve">50 </w:t>
      </w:r>
      <w:r>
        <w:t xml:space="preserve">% </w:t>
      </w:r>
      <w:r w:rsidRPr="00A47BE3">
        <w:t xml:space="preserve">av avsetningen </w:t>
      </w:r>
      <w:r>
        <w:t xml:space="preserve">gitt som </w:t>
      </w:r>
      <w:r w:rsidRPr="00A47BE3">
        <w:rPr>
          <w:rFonts w:asciiTheme="majorBidi" w:hAnsiTheme="majorBidi" w:cstheme="majorBidi"/>
        </w:rPr>
        <w:t>et generelt tillegg på A-tabellen</w:t>
      </w:r>
      <w:r w:rsidRPr="00A47BE3">
        <w:t xml:space="preserve"> </w:t>
      </w:r>
      <w:r>
        <w:t xml:space="preserve">med virkning fra 1. mai 2021. </w:t>
      </w:r>
    </w:p>
    <w:p w:rsidR="00A47BE3" w:rsidRDefault="00E5777C" w:rsidP="00CC2C8A">
      <w:r>
        <w:rPr>
          <w:rFonts w:asciiTheme="majorBidi" w:hAnsiTheme="majorBidi" w:cstheme="majorBidi"/>
        </w:rPr>
        <w:t>Den økonomiske rammen</w:t>
      </w:r>
      <w:r w:rsidRPr="00AA6D21">
        <w:rPr>
          <w:rFonts w:asciiTheme="majorBidi" w:hAnsiTheme="majorBidi" w:cstheme="majorBidi"/>
        </w:rPr>
        <w:t xml:space="preserve"> </w:t>
      </w:r>
      <w:r w:rsidR="00AA6D21" w:rsidRPr="00AA6D21">
        <w:rPr>
          <w:rFonts w:asciiTheme="majorBidi" w:hAnsiTheme="majorBidi" w:cstheme="majorBidi"/>
        </w:rPr>
        <w:t xml:space="preserve">det skal forhandles om </w:t>
      </w:r>
      <w:r w:rsidR="00A47BE3">
        <w:rPr>
          <w:rFonts w:asciiTheme="majorBidi" w:hAnsiTheme="majorBidi" w:cstheme="majorBidi"/>
        </w:rPr>
        <w:t xml:space="preserve">lokalt i kriminalomsorgen </w:t>
      </w:r>
      <w:r>
        <w:rPr>
          <w:rFonts w:asciiTheme="majorBidi" w:hAnsiTheme="majorBidi" w:cstheme="majorBidi"/>
        </w:rPr>
        <w:t>tilsvarer</w:t>
      </w:r>
      <w:r w:rsidR="00E346D5">
        <w:rPr>
          <w:rFonts w:asciiTheme="majorBidi" w:hAnsiTheme="majorBidi" w:cstheme="majorBidi"/>
        </w:rPr>
        <w:t xml:space="preserve"> </w:t>
      </w:r>
      <w:r w:rsidR="00A47BE3">
        <w:rPr>
          <w:rFonts w:asciiTheme="majorBidi" w:hAnsiTheme="majorBidi" w:cstheme="majorBidi"/>
        </w:rPr>
        <w:t>1,8</w:t>
      </w:r>
      <w:bookmarkStart w:id="0" w:name="_GoBack"/>
      <w:bookmarkEnd w:id="0"/>
      <w:r w:rsidR="00A47BE3">
        <w:rPr>
          <w:rFonts w:asciiTheme="majorBidi" w:hAnsiTheme="majorBidi" w:cstheme="majorBidi"/>
        </w:rPr>
        <w:t xml:space="preserve"> </w:t>
      </w:r>
      <w:r w:rsidR="00E346D5">
        <w:rPr>
          <w:rFonts w:asciiTheme="majorBidi" w:hAnsiTheme="majorBidi" w:cstheme="majorBidi"/>
        </w:rPr>
        <w:t>%</w:t>
      </w:r>
      <w:r>
        <w:rPr>
          <w:rFonts w:asciiTheme="majorBidi" w:hAnsiTheme="majorBidi" w:cstheme="majorBidi"/>
        </w:rPr>
        <w:t xml:space="preserve"> av lønnsmassen for medlemmene og de uorganiserte</w:t>
      </w:r>
      <w:r w:rsidR="00AA6D21" w:rsidRPr="00AA6D21">
        <w:rPr>
          <w:rFonts w:asciiTheme="majorBidi" w:hAnsiTheme="majorBidi" w:cstheme="majorBidi"/>
        </w:rPr>
        <w:t>.</w:t>
      </w:r>
      <w:r w:rsidR="007315D6">
        <w:rPr>
          <w:rFonts w:asciiTheme="majorBidi" w:hAnsiTheme="majorBidi" w:cstheme="majorBidi"/>
        </w:rPr>
        <w:t xml:space="preserve"> </w:t>
      </w:r>
      <w:r w:rsidR="00AA6D21" w:rsidRPr="00AA6D21">
        <w:t>Virkningsdato for resultat</w:t>
      </w:r>
      <w:r w:rsidR="00AA6D21">
        <w:t>et</w:t>
      </w:r>
      <w:r w:rsidR="00AA6D21" w:rsidRPr="00AA6D21">
        <w:t xml:space="preserve"> er 1. juli 2021.</w:t>
      </w:r>
    </w:p>
    <w:p w:rsidR="00507448" w:rsidRPr="00AA6D21" w:rsidRDefault="00507448" w:rsidP="00507448">
      <w:pPr>
        <w:pStyle w:val="NormalWeb"/>
        <w:spacing w:before="0" w:after="0"/>
        <w:rPr>
          <w:rFonts w:asciiTheme="majorBidi" w:hAnsiTheme="majorBidi" w:cstheme="majorBidi"/>
          <w:color w:val="auto"/>
          <w:sz w:val="24"/>
          <w:szCs w:val="24"/>
        </w:rPr>
      </w:pPr>
      <w:r w:rsidRPr="00AA6D21">
        <w:rPr>
          <w:rFonts w:asciiTheme="majorBidi" w:hAnsiTheme="majorBidi" w:cstheme="majorBidi"/>
          <w:color w:val="auto"/>
          <w:sz w:val="24"/>
          <w:szCs w:val="24"/>
        </w:rPr>
        <w:t> </w:t>
      </w:r>
    </w:p>
    <w:p w:rsidR="00507448" w:rsidRPr="00AA6D21" w:rsidRDefault="00507448" w:rsidP="00AA6D21">
      <w:pPr>
        <w:pStyle w:val="NormalWeb"/>
        <w:spacing w:before="0" w:after="0"/>
        <w:rPr>
          <w:rFonts w:asciiTheme="majorBidi" w:hAnsiTheme="majorBidi" w:cstheme="majorBidi"/>
          <w:color w:val="auto"/>
          <w:sz w:val="24"/>
          <w:szCs w:val="24"/>
        </w:rPr>
      </w:pPr>
      <w:r w:rsidRPr="00AA6D21">
        <w:rPr>
          <w:rFonts w:asciiTheme="majorBidi" w:hAnsiTheme="majorBidi" w:cstheme="majorBidi"/>
          <w:color w:val="auto"/>
          <w:sz w:val="24"/>
          <w:szCs w:val="24"/>
        </w:rPr>
        <w:t xml:space="preserve">Kriminalomsorgens sentrale parter jobber med å ferdigstille lønnspolitikken som skal ligge til grunn for de lokale lønnsforhandlingene. </w:t>
      </w:r>
    </w:p>
    <w:p w:rsidR="00B06808" w:rsidRPr="00AA6D21" w:rsidRDefault="00B06808">
      <w:pPr>
        <w:rPr>
          <w:rFonts w:asciiTheme="majorBidi" w:hAnsiTheme="majorBidi" w:cstheme="majorBidi"/>
        </w:rPr>
      </w:pPr>
    </w:p>
    <w:sectPr w:rsidR="00B06808" w:rsidRPr="00AA6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48"/>
    <w:rsid w:val="00507448"/>
    <w:rsid w:val="007315D6"/>
    <w:rsid w:val="00A47BE3"/>
    <w:rsid w:val="00AA6D21"/>
    <w:rsid w:val="00B06808"/>
    <w:rsid w:val="00CC2C8A"/>
    <w:rsid w:val="00E346D5"/>
    <w:rsid w:val="00E5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B9B83-F44C-4ADD-B436-BA431CC3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448"/>
    <w:pPr>
      <w:spacing w:before="240" w:after="240" w:line="270" w:lineRule="atLeast"/>
    </w:pPr>
    <w:rPr>
      <w:color w:val="6D6D6D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7BE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7B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6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203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7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5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Kriminalomsorgsdirektoratet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Ølstørn Elisabet (Kriminalomsorgsdirektoratet)</dc:creator>
  <cp:keywords/>
  <dc:description/>
  <cp:lastModifiedBy>Ølstørn Elisabet (Kriminalomsorgsdirektoratet)</cp:lastModifiedBy>
  <cp:revision>4</cp:revision>
  <dcterms:created xsi:type="dcterms:W3CDTF">2021-08-23T12:49:00Z</dcterms:created>
  <dcterms:modified xsi:type="dcterms:W3CDTF">2021-08-23T19:13:00Z</dcterms:modified>
</cp:coreProperties>
</file>